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657" w:rsidRPr="00A1498E" w:rsidRDefault="006D0657" w:rsidP="0083020B">
      <w:pPr>
        <w:rPr>
          <w:rFonts w:ascii="Arial" w:eastAsia="MS Mincho" w:hAnsi="Arial" w:cs="Arial"/>
          <w:sz w:val="22"/>
          <w:szCs w:val="22"/>
        </w:rPr>
      </w:pPr>
      <w:bookmarkStart w:id="0" w:name="_GoBack"/>
      <w:bookmarkEnd w:id="0"/>
      <w:r w:rsidRPr="00A1498E">
        <w:rPr>
          <w:rFonts w:ascii="Arial" w:eastAsia="MS Mincho" w:hAnsi="Arial" w:cs="Arial"/>
          <w:sz w:val="22"/>
          <w:szCs w:val="22"/>
        </w:rPr>
        <w:t xml:space="preserve">3.1.1 Einfacher </w:t>
      </w:r>
      <w:r w:rsidR="007A0FCE" w:rsidRPr="00A1498E">
        <w:rPr>
          <w:rFonts w:ascii="Arial" w:eastAsia="MS Mincho" w:hAnsi="Arial" w:cs="Arial"/>
          <w:sz w:val="22"/>
          <w:szCs w:val="22"/>
        </w:rPr>
        <w:t>Schadensersatz</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neben der Leistung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hAnsi="Arial" w:cs="Arial"/>
          <w:sz w:val="22"/>
          <w:szCs w:val="22"/>
        </w:rPr>
      </w:pPr>
      <w:r w:rsidRPr="00A1498E">
        <w:rPr>
          <w:rFonts w:ascii="Arial" w:hAnsi="Arial" w:cs="Arial"/>
          <w:sz w:val="22"/>
          <w:szCs w:val="22"/>
        </w:rPr>
        <w:t>Schadensersatz</w:t>
      </w:r>
      <w:r w:rsidR="006D0657" w:rsidRPr="00A1498E">
        <w:rPr>
          <w:rFonts w:ascii="Arial" w:hAnsi="Arial" w:cs="Arial"/>
          <w:sz w:val="22"/>
          <w:szCs w:val="22"/>
        </w:rPr>
        <w:t xml:space="preserve"> wegen Verzug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wegen Verzögerung der Leistung kann der Gläubiger nur unter der zusätzlichen Voraussetzung des § 286 verlangen." § 280 Abs. 2</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"Leistet der Schuldner auf eine Mahnung des Gläubigers nicht, die nach dem Eintritt der Fälligkeit erfolgt, so kommt er durch die Mahnung in Verzug." § 286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hat nach § 286 Abs. 2 auch ohne Mahnung einen Anspruch auf </w:t>
      </w:r>
      <w:r w:rsidR="007A0FCE" w:rsidRPr="00A1498E">
        <w:rPr>
          <w:rFonts w:ascii="Arial" w:eastAsia="MS Mincho" w:hAnsi="Arial" w:cs="Arial"/>
          <w:sz w:val="22"/>
          <w:szCs w:val="22"/>
        </w:rPr>
        <w:t>Schadensersatz</w:t>
      </w:r>
      <w:r w:rsidRPr="00A1498E">
        <w:rPr>
          <w:rFonts w:ascii="Arial" w:eastAsia="MS Mincho" w:hAnsi="Arial" w:cs="Arial"/>
          <w:sz w:val="22"/>
          <w:szCs w:val="22"/>
        </w:rPr>
        <w:t>, wenn einer der folgenden Gründe zutrifft: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für die Leistung eine Zeit nach dem Kalender (Datum) bestimmt worden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Leistung ein Ereignis vorauszugehen hat und eine angemessene Zeit für die Leistung in der Weise bestimmt ist, dass sie sich von dem Ereignis an nach dem Kalender berechnen lässt,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der Schuldner die Leistung ernsthaft und endgültig verw</w:t>
      </w:r>
      <w:r w:rsidR="001A268B" w:rsidRPr="00A1498E">
        <w:rPr>
          <w:rFonts w:ascii="Arial" w:eastAsia="MS Mincho" w:hAnsi="Arial" w:cs="Arial"/>
          <w:sz w:val="22"/>
          <w:szCs w:val="22"/>
        </w:rPr>
        <w:t>ei</w:t>
      </w:r>
      <w:r w:rsidRPr="00A1498E">
        <w:rPr>
          <w:rFonts w:ascii="Arial" w:eastAsia="MS Mincho" w:hAnsi="Arial" w:cs="Arial"/>
          <w:sz w:val="22"/>
          <w:szCs w:val="22"/>
        </w:rPr>
        <w:t>gert,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aus besonderen Gründen unter Abwägung der beiderseitigen Interessen der sofortige Eintritt des Verzugs gerechtfertigt ist. § 286 Abs. 2 BGB</w:t>
      </w:r>
    </w:p>
    <w:p w:rsidR="006D0657" w:rsidRPr="00A1498E" w:rsidRDefault="006D0657" w:rsidP="0083020B">
      <w:pPr>
        <w:rPr>
          <w:rFonts w:ascii="Arial" w:hAnsi="Arial" w:cs="Arial"/>
          <w:sz w:val="22"/>
          <w:szCs w:val="22"/>
        </w:rPr>
      </w:pP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3.1.2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statt der Leistung (ehemals "</w:t>
      </w: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wegen Nichterfüllung") kann der Gläubiger in den folgenden Fällen geltend machen: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Verzug bzw. Schlechterfüllung</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"Soweit der Schuldner die fällige Leistung nicht oder nicht wie geschuldet erbringt, kann der Gläubiger unter den Voraussetzungen des § 280 Abs. 1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er dem Schuldner erfolglos eine angemessene Frist zu Leistung oder Nacherfüllung bestimmt hat." § 281 Abs. 1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"Verletzt der Schuldner eine Pflicht aus dem Schuldverhältnis, so kann der Gläubiger Ersatz des hierdurch entstehenden Schadens verlangen. Dies gilt nicht, wenn der Schuldner die Pflichtverletzung nicht zu vertreten hat." § 280 Abs. 1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der Verletzung sonstiger Pflichten</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"Verletzt der Schuldner eine Pflicht nach § 241 Abs. 2 Pflicht zur Handlung oder Unterlassung,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wenn ihm die Leistung durch den Schuldner nicht mehr zuzumuten ist." § 282 BGB</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"Das Schuldverhältnis kann nach seinem Inhalt jeden Teil zur Rücksicht auf die Rechte, Rechtsgüter und Interessen des anderen Teils verpflichten." § 241 Abs. 2 BGB</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Unmöglichkeit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xml:space="preserve">"Braucht der Schuldner nach § 275 Abs. 1 bis 3 nicht zu leisten, kann der Gläubiger unter den Voraussetzungen des § 280 Abs. 1 [vom Schuldner zu vertretender Umstand]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verlangen." § 283 BGB</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(1) Der Anspruch auf Leistung ist ausgeschlossen, soweit diese für den Schuldner oder für jedermann unmöglich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(2) Der Schuldner kann die Leistung verweigern, soweit diese einen Aufwand erfordert, der unter Beachtung des Inhalts des Schuldverhältnisses und der Gebote von Treu und Glauben in einem groben Missverhältnis zu dem Leistungsinteresse des Gläubigers steht. Bei der Bestimmung der dem Schuldner zuzumutenden Anstrengungen ist auch zu berücksichtigen, ob der Schuldner das Leistungshindernis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(3) Der Schuldner kann die Leistung ferner verweigern, wenn er die Leistung persönlich zu erbringen hat und sie ihm unter Abwägung des seiner Leistung entgegenstehenden Hindernisses mit dem Leistungsinteresse des Gläubigers nicht zugemutet werden kann.</w:t>
      </w:r>
    </w:p>
    <w:p w:rsidR="006D0657" w:rsidRPr="00A1498E" w:rsidRDefault="007A0FCE" w:rsidP="0083020B">
      <w:pPr>
        <w:rPr>
          <w:rFonts w:ascii="Arial" w:eastAsia="MS Mincho" w:hAnsi="Arial" w:cs="Arial"/>
          <w:sz w:val="22"/>
          <w:szCs w:val="22"/>
        </w:rPr>
      </w:pPr>
      <w:r w:rsidRPr="00A1498E">
        <w:rPr>
          <w:rFonts w:ascii="Arial" w:eastAsia="MS Mincho" w:hAnsi="Arial" w:cs="Arial"/>
          <w:sz w:val="22"/>
          <w:szCs w:val="22"/>
        </w:rPr>
        <w:t>Schadensersatz</w:t>
      </w:r>
      <w:r w:rsidR="006D0657" w:rsidRPr="00A1498E">
        <w:rPr>
          <w:rFonts w:ascii="Arial" w:eastAsia="MS Mincho" w:hAnsi="Arial" w:cs="Arial"/>
          <w:sz w:val="22"/>
          <w:szCs w:val="22"/>
        </w:rPr>
        <w:t xml:space="preserve"> bei anfänglicher Unmöglichkeit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Der Gläubiger kann nach seiner Wahl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Leistung oder Ersatz seiner Aufwendungen in dem in § 284 bestimmten Umfang [Aufwendungen im Vertrauen auf die Leistung] verlangen. Dies gilt nicht, wenn der Schuldner das Leistungshindernis bei Vertragsabschluss nicht kannte und seine Unkenntnis auch nicht zu vertreten hat.“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 xml:space="preserve">3.1.3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w:t>
      </w:r>
    </w:p>
    <w:p w:rsidR="006D0657" w:rsidRPr="00A1498E" w:rsidRDefault="006D0657" w:rsidP="0083020B">
      <w:pPr>
        <w:rPr>
          <w:rFonts w:ascii="Arial" w:eastAsia="MS Mincho" w:hAnsi="Arial" w:cs="Arial"/>
          <w:sz w:val="22"/>
          <w:szCs w:val="22"/>
        </w:rPr>
      </w:pPr>
      <w:r w:rsidRPr="00A1498E">
        <w:rPr>
          <w:rFonts w:ascii="Arial" w:hAnsi="Arial" w:cs="Arial"/>
          <w:sz w:val="22"/>
          <w:szCs w:val="22"/>
        </w:rPr>
        <w:lastRenderedPageBreak/>
        <w:t>„</w:t>
      </w:r>
      <w:r w:rsidRPr="00A1498E">
        <w:rPr>
          <w:rFonts w:ascii="Arial" w:eastAsia="MS Mincho" w:hAnsi="Arial" w:cs="Arial"/>
          <w:sz w:val="22"/>
          <w:szCs w:val="22"/>
        </w:rPr>
        <w:t xml:space="preserve">(1) ... Hat der Schuldner eine Teilleistung bewirkt, so kann der Gläubiger </w:t>
      </w:r>
      <w:r w:rsidR="007A0FCE" w:rsidRPr="00A1498E">
        <w:rPr>
          <w:rFonts w:ascii="Arial" w:eastAsia="MS Mincho" w:hAnsi="Arial" w:cs="Arial"/>
          <w:sz w:val="22"/>
          <w:szCs w:val="22"/>
        </w:rPr>
        <w:t>Schadensersatz</w:t>
      </w:r>
      <w:r w:rsidRPr="00A1498E">
        <w:rPr>
          <w:rFonts w:ascii="Arial" w:eastAsia="MS Mincho" w:hAnsi="Arial" w:cs="Arial"/>
          <w:sz w:val="22"/>
          <w:szCs w:val="22"/>
        </w:rPr>
        <w:t xml:space="preserve"> statt der ganzen Leistung nur verlangen, wenn er an der Teilleistung kein Interesse hat. Hat der Schuldner die Leistung nicht wie geschuldet bewirkt, so kann der Gläubiger Schadensersatz statt der ganzen Leistung nicht verlangen, wenn die Pflichtverletzung unerheblich ist.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w:t>
      </w:r>
    </w:p>
    <w:p w:rsidR="006D0657" w:rsidRPr="00A1498E" w:rsidRDefault="006D0657" w:rsidP="0083020B">
      <w:pPr>
        <w:rPr>
          <w:rFonts w:ascii="Arial" w:eastAsia="MS Mincho" w:hAnsi="Arial" w:cs="Arial"/>
          <w:sz w:val="22"/>
          <w:szCs w:val="22"/>
        </w:rPr>
      </w:pPr>
      <w:r w:rsidRPr="00A1498E">
        <w:rPr>
          <w:rFonts w:ascii="Arial" w:eastAsia="MS Mincho" w:hAnsi="Arial" w:cs="Arial"/>
          <w:sz w:val="22"/>
          <w:szCs w:val="22"/>
        </w:rPr>
        <w:t>(5) Verlangt der Gläubiger Schadensersatz statt der ganzen Leistung, so ist der Schuldner zur Rückforderung des Geleisteten nach den §§ 346 und 348 [Bereicherung] berechtigt.“</w:t>
      </w:r>
    </w:p>
    <w:p w:rsidR="006D0657" w:rsidRPr="00A1498E" w:rsidRDefault="006D0657" w:rsidP="0083020B">
      <w:pPr>
        <w:rPr>
          <w:rFonts w:ascii="Arial" w:hAnsi="Arial" w:cs="Arial"/>
          <w:sz w:val="22"/>
          <w:szCs w:val="22"/>
        </w:rPr>
      </w:pPr>
      <w:r w:rsidRPr="00A1498E">
        <w:rPr>
          <w:rFonts w:ascii="Arial" w:eastAsia="MS Mincho" w:hAnsi="Arial" w:cs="Arial"/>
          <w:sz w:val="22"/>
          <w:szCs w:val="22"/>
        </w:rPr>
        <w:t>§ 281 Abs. 1 Satz 2,3 und Abs. 5 BGB</w:t>
      </w:r>
    </w:p>
    <w:sectPr w:rsidR="006D0657" w:rsidRPr="00A1498E" w:rsidSect="007A0FCE">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58" w:rsidRDefault="00F67658" w:rsidP="00DD5B8D">
      <w:r>
        <w:separator/>
      </w:r>
    </w:p>
  </w:endnote>
  <w:endnote w:type="continuationSeparator" w:id="0">
    <w:p w:rsidR="00F67658" w:rsidRDefault="00F67658" w:rsidP="00DD5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58" w:rsidRDefault="00F67658" w:rsidP="00DD5B8D">
      <w:r>
        <w:separator/>
      </w:r>
    </w:p>
  </w:footnote>
  <w:footnote w:type="continuationSeparator" w:id="0">
    <w:p w:rsidR="00F67658" w:rsidRDefault="00F67658" w:rsidP="00DD5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4B7" w:rsidRDefault="00A014B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D0958"/>
    <w:multiLevelType w:val="multilevel"/>
    <w:tmpl w:val="295E3F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52361C4"/>
    <w:multiLevelType w:val="multilevel"/>
    <w:tmpl w:val="B742EED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ascii="Arial" w:hAnsi="Arial" w:hint="default"/>
        <w:b w:val="0"/>
        <w:i/>
        <w:sz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728517C5"/>
    <w:multiLevelType w:val="multilevel"/>
    <w:tmpl w:val="49AC9B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D8368DA"/>
    <w:multiLevelType w:val="multilevel"/>
    <w:tmpl w:val="49AC9B2C"/>
    <w:lvl w:ilvl="0">
      <w:start w:val="1"/>
      <w:numFmt w:val="bullet"/>
      <w:lvlText w:val=""/>
      <w:lvlJc w:val="left"/>
      <w:pPr>
        <w:tabs>
          <w:tab w:val="num" w:pos="360"/>
        </w:tabs>
        <w:ind w:left="357" w:hanging="357"/>
      </w:pPr>
      <w:rPr>
        <w:rFonts w:ascii="Symbol" w:hAnsi="Symbol" w:hint="default"/>
      </w:rPr>
    </w:lvl>
    <w:lvl w:ilvl="1">
      <w:start w:val="1"/>
      <w:numFmt w:val="decimal"/>
      <w:lvlText w:val="%2."/>
      <w:lvlJc w:val="left"/>
      <w:pPr>
        <w:tabs>
          <w:tab w:val="num" w:pos="360"/>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20B"/>
    <w:rsid w:val="001309CA"/>
    <w:rsid w:val="001A268B"/>
    <w:rsid w:val="00363449"/>
    <w:rsid w:val="0039401E"/>
    <w:rsid w:val="003D59AD"/>
    <w:rsid w:val="00464ABE"/>
    <w:rsid w:val="00645AD2"/>
    <w:rsid w:val="006D0657"/>
    <w:rsid w:val="006E2130"/>
    <w:rsid w:val="007728A5"/>
    <w:rsid w:val="007A0FCE"/>
    <w:rsid w:val="007A0FE1"/>
    <w:rsid w:val="0083020B"/>
    <w:rsid w:val="0098374E"/>
    <w:rsid w:val="009A561B"/>
    <w:rsid w:val="009B0FCA"/>
    <w:rsid w:val="009E1C24"/>
    <w:rsid w:val="00A014B7"/>
    <w:rsid w:val="00A1498E"/>
    <w:rsid w:val="00A4148F"/>
    <w:rsid w:val="00AC1400"/>
    <w:rsid w:val="00B548BE"/>
    <w:rsid w:val="00C26646"/>
    <w:rsid w:val="00C40021"/>
    <w:rsid w:val="00CA07FD"/>
    <w:rsid w:val="00CD5FF5"/>
    <w:rsid w:val="00D33501"/>
    <w:rsid w:val="00D34216"/>
    <w:rsid w:val="00DD5B8D"/>
    <w:rsid w:val="00DF11BF"/>
    <w:rsid w:val="00E0306F"/>
    <w:rsid w:val="00F10D0A"/>
    <w:rsid w:val="00F67658"/>
    <w:rsid w:val="00FC24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rPr>
  </w:style>
  <w:style w:type="paragraph" w:styleId="berschrift1">
    <w:name w:val="heading 1"/>
    <w:basedOn w:val="Standard"/>
    <w:next w:val="Standard"/>
    <w:qFormat/>
    <w:pPr>
      <w:keepNext/>
      <w:spacing w:before="120" w:after="120"/>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sz w:val="20"/>
    </w:rPr>
  </w:style>
  <w:style w:type="paragraph" w:styleId="Textkrper">
    <w:name w:val="Body Text"/>
    <w:basedOn w:val="Standard"/>
    <w:pPr>
      <w:spacing w:before="120" w:after="120"/>
    </w:pPr>
    <w:rPr>
      <w:i/>
    </w:rPr>
  </w:style>
  <w:style w:type="paragraph" w:styleId="Textkrper-Zeileneinzug">
    <w:name w:val="Body Text Indent"/>
    <w:basedOn w:val="Standard"/>
    <w:pPr>
      <w:spacing w:before="120" w:after="120"/>
      <w:ind w:left="357" w:hanging="357"/>
    </w:pPr>
    <w:rPr>
      <w:i/>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2016-01-13T06:52:00Z</dcterms:created>
  <dcterms:modified xsi:type="dcterms:W3CDTF">2016-07-06T07:19:00Z</dcterms:modified>
</cp:coreProperties>
</file>